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6" w:rsidRPr="00F41D56" w:rsidRDefault="00F41D56" w:rsidP="00F41D56">
      <w:pPr>
        <w:pStyle w:val="Default"/>
        <w:ind w:firstLine="709"/>
        <w:jc w:val="both"/>
        <w:rPr>
          <w:sz w:val="28"/>
          <w:szCs w:val="28"/>
        </w:rPr>
      </w:pPr>
    </w:p>
    <w:p w:rsidR="00F41D56" w:rsidRPr="00F41D56" w:rsidRDefault="00F41D56" w:rsidP="00930E6D">
      <w:pPr>
        <w:pStyle w:val="Default"/>
        <w:jc w:val="center"/>
        <w:rPr>
          <w:sz w:val="28"/>
          <w:szCs w:val="28"/>
        </w:rPr>
      </w:pPr>
      <w:r w:rsidRPr="00F41D56">
        <w:rPr>
          <w:b/>
          <w:bCs/>
          <w:sz w:val="28"/>
          <w:szCs w:val="28"/>
        </w:rPr>
        <w:t>РАЗЪЯСНЕНИЯ КОНКУРСНОЙ ДОКУМЕНТАЦИИ</w:t>
      </w:r>
    </w:p>
    <w:p w:rsidR="00F41D56" w:rsidRPr="00F41D56" w:rsidRDefault="00F41D56" w:rsidP="00930E6D">
      <w:pPr>
        <w:pStyle w:val="Default"/>
        <w:jc w:val="center"/>
        <w:rPr>
          <w:sz w:val="28"/>
          <w:szCs w:val="28"/>
        </w:rPr>
      </w:pPr>
      <w:r w:rsidRPr="00F41D56">
        <w:rPr>
          <w:b/>
          <w:bCs/>
          <w:sz w:val="28"/>
          <w:szCs w:val="28"/>
        </w:rPr>
        <w:t>открытого конкурса на право заключения концессионного соглашения в отношении объектов теплоснабжения и водоснабжения, находящихся в муниципальной собственности Черемховского муниципального образования</w:t>
      </w:r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0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6">
        <w:rPr>
          <w:rFonts w:ascii="Times New Roman" w:hAnsi="Times New Roman" w:cs="Times New Roman"/>
          <w:sz w:val="28"/>
          <w:szCs w:val="28"/>
        </w:rPr>
        <w:t>В конкурсную комиссию по проведению открытого конкурса на право заключения концессионного соглашения в отношении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и водоснабжения, находящихся в муниципальной собственности Черемховского муниципального образования</w:t>
      </w:r>
      <w:r w:rsidRPr="00F41D5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Pr="00F41D56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  <w:r w:rsidRPr="00F41D56">
        <w:rPr>
          <w:rFonts w:ascii="Times New Roman" w:hAnsi="Times New Roman" w:cs="Times New Roman"/>
          <w:sz w:val="28"/>
          <w:szCs w:val="28"/>
        </w:rPr>
        <w:t xml:space="preserve">») </w:t>
      </w:r>
      <w:r w:rsidR="00F90282">
        <w:rPr>
          <w:rFonts w:ascii="Times New Roman" w:hAnsi="Times New Roman" w:cs="Times New Roman"/>
          <w:sz w:val="28"/>
          <w:szCs w:val="28"/>
        </w:rPr>
        <w:t xml:space="preserve">22.01.2020 года </w:t>
      </w:r>
      <w:r w:rsidRPr="00F41D56">
        <w:rPr>
          <w:rFonts w:ascii="Times New Roman" w:hAnsi="Times New Roman" w:cs="Times New Roman"/>
          <w:sz w:val="28"/>
          <w:szCs w:val="28"/>
        </w:rPr>
        <w:t xml:space="preserve">поступил запрос о разъяснении содержаний конкурсной документации </w:t>
      </w:r>
      <w:r w:rsidRPr="00F41D56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заключения концессионного соглашения в отношении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и водоснабжения, находящихся в муниципальной собственности Черемховского муниципального образования</w:t>
      </w:r>
      <w:r w:rsidRPr="00F41D56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F41D5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F41D56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  <w:r w:rsidRPr="00F41D56">
        <w:rPr>
          <w:rFonts w:ascii="Times New Roman" w:hAnsi="Times New Roman" w:cs="Times New Roman"/>
          <w:sz w:val="28"/>
          <w:szCs w:val="28"/>
        </w:rPr>
        <w:t>») следующего содержания:</w:t>
      </w:r>
      <w:proofErr w:type="gramEnd"/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В приложении 3 к конкурсной документации определены Критерии Конкурса и предельные (минимальные и (или) максимальные) значения критериев Конкурса, в частности, базовый уровень операционных расходов по теплоснабжению - 3 512,01 тыс. руб.,</w:t>
      </w:r>
      <w:r>
        <w:rPr>
          <w:rFonts w:ascii="Times New Roman" w:hAnsi="Times New Roman" w:cs="Times New Roman"/>
          <w:sz w:val="28"/>
          <w:szCs w:val="28"/>
        </w:rPr>
        <w:t xml:space="preserve"> по холодному водоснабжению - 3</w:t>
      </w:r>
      <w:r w:rsidRPr="00F41D56">
        <w:rPr>
          <w:rFonts w:ascii="Times New Roman" w:hAnsi="Times New Roman" w:cs="Times New Roman"/>
          <w:sz w:val="28"/>
          <w:szCs w:val="28"/>
        </w:rPr>
        <w:t>514,60 тыс. руб.</w:t>
      </w:r>
    </w:p>
    <w:p w:rsidR="00F41D56" w:rsidRPr="00F9028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8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1)</w:t>
      </w:r>
      <w:r w:rsidRPr="00F41D56">
        <w:rPr>
          <w:rFonts w:ascii="Times New Roman" w:hAnsi="Times New Roman" w:cs="Times New Roman"/>
          <w:sz w:val="28"/>
          <w:szCs w:val="28"/>
        </w:rPr>
        <w:tab/>
        <w:t>Какие затраты и в каком размере включены в указанные суммы базового уровня операционных расходов?</w:t>
      </w:r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2)</w:t>
      </w:r>
      <w:r w:rsidRPr="00F41D56">
        <w:rPr>
          <w:rFonts w:ascii="Times New Roman" w:hAnsi="Times New Roman" w:cs="Times New Roman"/>
          <w:sz w:val="28"/>
          <w:szCs w:val="28"/>
        </w:rPr>
        <w:tab/>
        <w:t>Предусмотрены ли расходы на капитальные и текущие ремонты в составе расходов, учтенных в базовом уровне операционных расходов?</w:t>
      </w:r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В приложении 1 к конкурсной документации - проект Концессионного соглашения. Согласно пункту 6.2. указанного соглашения:</w:t>
      </w:r>
      <w:r w:rsidRPr="00F41D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56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 xml:space="preserve">ессионер </w:t>
      </w:r>
      <w:r w:rsidRPr="00F41D56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 в объеме, предусмотренном производственной программой Концессионера, утверждаемой в установленном законодательством Российской Федерации порядке, и в пределах установленных долгосрочных параметров регулирования деятельности Концессионера, определенных в соответствии с нормативными правовыми актами Российской Федерации.</w:t>
      </w:r>
      <w:proofErr w:type="gramEnd"/>
    </w:p>
    <w:p w:rsidR="00F41D56" w:rsidRPr="00F9028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8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6">
        <w:rPr>
          <w:rFonts w:ascii="Times New Roman" w:hAnsi="Times New Roman" w:cs="Times New Roman"/>
          <w:sz w:val="28"/>
          <w:szCs w:val="28"/>
        </w:rPr>
        <w:t>3)</w:t>
      </w:r>
      <w:r w:rsidRPr="00F41D56">
        <w:rPr>
          <w:rFonts w:ascii="Times New Roman" w:hAnsi="Times New Roman" w:cs="Times New Roman"/>
          <w:sz w:val="28"/>
          <w:szCs w:val="28"/>
        </w:rPr>
        <w:tab/>
        <w:t xml:space="preserve">Если в долгосрочных параметрах (см. вопросы 1 и 2) расходы на текущие и капитальные ремонты не предусмотрены, а также согласно пункту 5 приложения 3 к Конкурсной документации не предусмотрена плата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 xml:space="preserve"> на эксплуатацию объектов концессионного соглашения, за счет каких средств в рамках регулируемой деятельности планируется </w:t>
      </w:r>
      <w:r w:rsidRPr="00F41D56">
        <w:rPr>
          <w:rFonts w:ascii="Times New Roman" w:hAnsi="Times New Roman" w:cs="Times New Roman"/>
          <w:sz w:val="28"/>
          <w:szCs w:val="28"/>
        </w:rPr>
        <w:lastRenderedPageBreak/>
        <w:t>компенсация расходов Концессионера на проведение текущих и капитальных ремонтов?</w:t>
      </w:r>
      <w:proofErr w:type="gramEnd"/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В пункте 2 Приложения 3 к Конкурсной документации в качестве критериев конкурса определен максимальный нормативный уровень прибыли 5 % от необходимой валовой выручки на каждый год действия Концессионного соглашения. Таким образом,</w:t>
      </w:r>
      <w:r w:rsidRPr="00F41D56"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максимальная сумма возврата инвестиций на реконструкцию и модернизацию объектов Концессионного соглашения в среднем составит: по холодному водоснабжению - 143,88 тыс. руб./ год.</w:t>
      </w:r>
    </w:p>
    <w:p w:rsidR="00F41D56" w:rsidRPr="00F41D56" w:rsidRDefault="00F41D56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 xml:space="preserve">При этом, направления деятельности Концессионера указаны в приложении 9 к Конкурсной документации и планируются к реализации мероприятия: в сфере водоснабжения - Модернизация водонапорной башни по адресу: Иркутская область, Черемховский район, с.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 xml:space="preserve">, ул. Центральная, 6А, в том числе установка системы учёта ресурсов. Срок реализации - до 2020 года. Модернизация водонапорной башни по адресу: Иркутская область, Черемховский район, с.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>, ул. Совхозная,7А, в том числе установка системы учёта ресурсов. Срок реализации - до 2020 года. Модернизация водонапорной башни по адресу:</w:t>
      </w:r>
      <w:r w:rsidRPr="00F41D56">
        <w:rPr>
          <w:rFonts w:ascii="Times New Roman" w:hAnsi="Times New Roman" w:cs="Times New Roman"/>
          <w:sz w:val="28"/>
          <w:szCs w:val="28"/>
        </w:rPr>
        <w:tab/>
        <w:t>Иркутская область, Черемховский район, д.</w:t>
      </w:r>
      <w:r w:rsidR="00930E6D"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 xml:space="preserve">Белобородова, ул. Медовая, 5, в том числе установка системы учёта ресурсов. Срок реализации - до 2022 года. Модернизация водонапорной башни по адресу: Иркутская область, Черемховский район, с.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 xml:space="preserve">, ул. Хлеборобов, 8А, в том числе установка системы учёта ресурсов. Срок реализации - до 2021 года. Модернизация водонапорной башни по адресу: Иркутская область, Черемховский район, с.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 xml:space="preserve">, ул. Лесная, 12А, в том числе установка системы учёта ресурсов. Срок реализации - до 2021 года. Модернизация водонапорной башни по адресу: Иркутская область, Черемховский район, д. Старый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Кутугун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>, ул. Сосновая, 26, в том числе установка системы учёта ресурсов. Срок реализации - до 2022 года. Модернизация водонапорной башни по адресу: Иркутская область, Черемховский район, д. Шубина, ул. Трудовая, 7, в том числе установка системы учёта ресурсов. Срок реализации - до 2022 года. Модернизация водонапорной башни по адресу: Иркутская область, Черемховский район, д. Муратова, ул. Урожайная, 2А, в том числе установка системы учёта ресурсов. Срок реализации - до 2021 года. Очевидно, что возврат плановых инвестиций через инвестиционную составляющую в тарифе даже за весь срок действия Концессионного соглашения не окупит и половины затрат на капиталовложения по указанным выше мероприятиям.</w:t>
      </w:r>
    </w:p>
    <w:p w:rsidR="00F41D56" w:rsidRPr="00F9028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8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4)</w:t>
      </w:r>
      <w:r w:rsidRPr="00F41D56">
        <w:rPr>
          <w:rFonts w:ascii="Times New Roman" w:hAnsi="Times New Roman" w:cs="Times New Roman"/>
          <w:sz w:val="28"/>
          <w:szCs w:val="28"/>
        </w:rPr>
        <w:tab/>
        <w:t xml:space="preserve">Проводился ли анализ возможных затрат на планируемые в рамках действия Концессионного соглашения мероприятия и за счет каких источников финансирования планируется возврат инвестиций </w:t>
      </w:r>
      <w:proofErr w:type="spellStart"/>
      <w:r w:rsidRPr="00F41D56">
        <w:rPr>
          <w:rFonts w:ascii="Times New Roman" w:hAnsi="Times New Roman" w:cs="Times New Roman"/>
          <w:sz w:val="28"/>
          <w:szCs w:val="28"/>
        </w:rPr>
        <w:t>Концессионара</w:t>
      </w:r>
      <w:proofErr w:type="spellEnd"/>
      <w:r w:rsidRPr="00F41D56">
        <w:rPr>
          <w:rFonts w:ascii="Times New Roman" w:hAnsi="Times New Roman" w:cs="Times New Roman"/>
          <w:sz w:val="28"/>
          <w:szCs w:val="28"/>
        </w:rPr>
        <w:t xml:space="preserve"> если они составят сумму, превышающую нормативный уровень прибыли?</w:t>
      </w: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P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Предельный максимальный рост необходимой валовой выручки определен по годам действия Концессионного соглашения в приложении 4 к Конкурсной документации и составляет по годам в среднем от 102,8 % до 103,0 % по холодному водоснабжению и от 103,0% до 104,1% по теплоснабжению.</w:t>
      </w:r>
    </w:p>
    <w:p w:rsidR="00F41D56" w:rsidRPr="00F9028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8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6">
        <w:rPr>
          <w:rFonts w:ascii="Times New Roman" w:hAnsi="Times New Roman" w:cs="Times New Roman"/>
          <w:sz w:val="28"/>
          <w:szCs w:val="28"/>
        </w:rPr>
        <w:t>5)</w:t>
      </w:r>
      <w:r w:rsidRPr="00F41D56">
        <w:rPr>
          <w:rFonts w:ascii="Times New Roman" w:hAnsi="Times New Roman" w:cs="Times New Roman"/>
          <w:sz w:val="28"/>
          <w:szCs w:val="28"/>
        </w:rPr>
        <w:tab/>
        <w:t>Учитывает ли указанный рост необходимой валовой выручки расходы в тарифах на капиталовложения (5% от НВВ) на реконструкцию объектов Концессионного соглашения?</w:t>
      </w:r>
    </w:p>
    <w:p w:rsidR="00930E6D" w:rsidRDefault="00930E6D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6D" w:rsidRPr="00930E6D" w:rsidRDefault="00930E6D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6D">
        <w:rPr>
          <w:rFonts w:ascii="Times New Roman" w:hAnsi="Times New Roman" w:cs="Times New Roman"/>
          <w:b/>
          <w:sz w:val="28"/>
          <w:szCs w:val="28"/>
        </w:rPr>
        <w:t>В ответ на запрос Конкурсная комиссия разъясняет: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30E6D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930E6D">
        <w:rPr>
          <w:rFonts w:ascii="Times New Roman" w:hAnsi="Times New Roman" w:cs="Times New Roman"/>
          <w:b/>
          <w:sz w:val="28"/>
          <w:szCs w:val="28"/>
        </w:rPr>
        <w:t xml:space="preserve"> № 1, 2, 3</w:t>
      </w:r>
      <w:r w:rsidRPr="00930E6D">
        <w:rPr>
          <w:rFonts w:ascii="Times New Roman" w:hAnsi="Times New Roman" w:cs="Times New Roman"/>
          <w:b/>
          <w:sz w:val="28"/>
          <w:szCs w:val="28"/>
        </w:rPr>
        <w:t>:</w:t>
      </w:r>
      <w:r w:rsidRPr="00930E6D">
        <w:rPr>
          <w:rFonts w:ascii="Times New Roman" w:hAnsi="Times New Roman" w:cs="Times New Roman"/>
          <w:sz w:val="28"/>
          <w:szCs w:val="28"/>
        </w:rPr>
        <w:t xml:space="preserve"> значения ДПР, в том числе и базовый уровень операционных расходов предоставлены службой по тарифам ИО, в с</w:t>
      </w:r>
      <w:r w:rsidR="00F90282">
        <w:rPr>
          <w:rFonts w:ascii="Times New Roman" w:hAnsi="Times New Roman" w:cs="Times New Roman"/>
          <w:sz w:val="28"/>
          <w:szCs w:val="28"/>
        </w:rPr>
        <w:t xml:space="preserve">вязи с чем что какие затраты и </w:t>
      </w:r>
      <w:r w:rsidRPr="00930E6D">
        <w:rPr>
          <w:rFonts w:ascii="Times New Roman" w:hAnsi="Times New Roman" w:cs="Times New Roman"/>
          <w:sz w:val="28"/>
          <w:szCs w:val="28"/>
        </w:rPr>
        <w:t xml:space="preserve">в каком объеме заложены в базовый уровень операционных расходов мы не можем знать. 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>Одновременно, в соответствии с  постановлением Правительства РФ от 22.10.2012 N 1075 (ред. от 26.04.2019) "О ценообразовании в сфере теплоснабжения", постановлением Правительства РФ от 13 мая 2013 г. N 406 "О государственном регулировании тарифов в сфере водоснабжения и водоотведения" операционные расходы включают в себя расходы на ремонтные работы.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 xml:space="preserve">Дополнительно на </w:t>
      </w:r>
      <w:r w:rsidRPr="00930E6D">
        <w:rPr>
          <w:rFonts w:ascii="Times New Roman" w:hAnsi="Times New Roman" w:cs="Times New Roman"/>
          <w:b/>
          <w:sz w:val="28"/>
          <w:szCs w:val="28"/>
        </w:rPr>
        <w:t>вопрос № 3</w:t>
      </w:r>
      <w:r w:rsidRPr="00930E6D">
        <w:rPr>
          <w:rFonts w:ascii="Times New Roman" w:hAnsi="Times New Roman" w:cs="Times New Roman"/>
          <w:sz w:val="28"/>
          <w:szCs w:val="28"/>
        </w:rPr>
        <w:t xml:space="preserve"> поясн</w:t>
      </w:r>
      <w:r>
        <w:rPr>
          <w:rFonts w:ascii="Times New Roman" w:hAnsi="Times New Roman" w:cs="Times New Roman"/>
          <w:sz w:val="28"/>
          <w:szCs w:val="28"/>
        </w:rPr>
        <w:t>яем следующее:</w:t>
      </w:r>
      <w:r w:rsidRPr="00930E6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6D">
        <w:rPr>
          <w:rFonts w:ascii="Times New Roman" w:hAnsi="Times New Roman" w:cs="Times New Roman"/>
          <w:sz w:val="28"/>
          <w:szCs w:val="28"/>
        </w:rPr>
        <w:t>ст.8 115-ФЗ «О концессионных соглашениях» при исполнении концессионного соглашения концессионер обязан поддерживать объект концессионного соглашения в исправном состоянии, проводить за свой счет текущий ремонт и капитальный ремонт, нести расходы на содержание этого объекта, если иное не установлено концессионным соглашением.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30E6D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930E6D">
        <w:rPr>
          <w:rFonts w:ascii="Times New Roman" w:hAnsi="Times New Roman" w:cs="Times New Roman"/>
          <w:sz w:val="28"/>
          <w:szCs w:val="28"/>
        </w:rPr>
        <w:t xml:space="preserve">, компенсация со стороны </w:t>
      </w:r>
      <w:proofErr w:type="spellStart"/>
      <w:r w:rsidRPr="00930E6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930E6D">
        <w:rPr>
          <w:rFonts w:ascii="Times New Roman" w:hAnsi="Times New Roman" w:cs="Times New Roman"/>
          <w:sz w:val="28"/>
          <w:szCs w:val="28"/>
        </w:rPr>
        <w:t xml:space="preserve"> за текущий ремонт и капитальный ремонт законодательством не предусмотрена, поскольку это все должно происходить за счет Концессионера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b/>
          <w:sz w:val="28"/>
          <w:szCs w:val="28"/>
        </w:rPr>
        <w:t>По вопросу № 4:</w:t>
      </w:r>
      <w:r w:rsidRPr="0093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E6D">
        <w:rPr>
          <w:rFonts w:ascii="Times New Roman" w:hAnsi="Times New Roman" w:cs="Times New Roman"/>
          <w:sz w:val="28"/>
          <w:szCs w:val="28"/>
        </w:rPr>
        <w:t>Руководствуясь ст. 45 115-ФЗ «О концессионных соглашениях» задание концессионера формируется на основании утвержденных схем теплоснабжения, схем водоснабжения и водоотведения в части выполнения задач и достижения целевых показателей развития систем теплоснабжения и (или) систем водоснабжения и водоотведения поселений и городских округов, зон централизованного и нецентрализованного водоснабжения, границ планируемых зон размещения объектов теплоснабжения и (или) объектов централизованных систем горячего водоснабжения, холодного водоснабжения</w:t>
      </w:r>
      <w:proofErr w:type="gramEnd"/>
      <w:r w:rsidRPr="00930E6D">
        <w:rPr>
          <w:rFonts w:ascii="Times New Roman" w:hAnsi="Times New Roman" w:cs="Times New Roman"/>
          <w:sz w:val="28"/>
          <w:szCs w:val="28"/>
        </w:rPr>
        <w:t xml:space="preserve"> и (или) водоотведения, а также на основании данных прогноза потребления тепловой энергии, теплоносителя и (или) горячей воды, питьевой воды, технической воды, количества и состава сточных вод. Кроме этого, оно формируется и по результатам тех. обследования (это разъяснения министерства жилищной политики ИО).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>На основании вышеизложенного, задание не должно содержать конкретных мероприятий, их должны предложить участники конкурса.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 xml:space="preserve">В подтверждение чему, мы в решении о заключении КС и прописали, что основные мероприятия определяются на основании конкурсного предложения лица, с которым заключается концессионное соглашение. </w:t>
      </w:r>
    </w:p>
    <w:p w:rsidR="00930E6D" w:rsidRP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sz w:val="28"/>
          <w:szCs w:val="28"/>
        </w:rPr>
        <w:t xml:space="preserve">Кроме этого, также </w:t>
      </w:r>
      <w:proofErr w:type="gramStart"/>
      <w:r w:rsidRPr="00930E6D">
        <w:rPr>
          <w:rFonts w:ascii="Times New Roman" w:hAnsi="Times New Roman" w:cs="Times New Roman"/>
          <w:sz w:val="28"/>
          <w:szCs w:val="28"/>
        </w:rPr>
        <w:t>указали</w:t>
      </w:r>
      <w:proofErr w:type="gramEnd"/>
      <w:r w:rsidRPr="00930E6D">
        <w:rPr>
          <w:rFonts w:ascii="Times New Roman" w:hAnsi="Times New Roman" w:cs="Times New Roman"/>
          <w:sz w:val="28"/>
          <w:szCs w:val="28"/>
        </w:rPr>
        <w:t xml:space="preserve"> что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концессионером, определяется на основании конкурсного предложения лица, с которым заключается концессионное соглашение, объем валовой выручки концессионера, получаемой в ходе реализации концессионного соглашения, на каждый год срока действия концессионного соглашения определяется по итогам рассмотрения и оценки конкурсного предложения лица, с которым заключается концессионное соглашение</w:t>
      </w:r>
    </w:p>
    <w:p w:rsid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6D" w:rsidRDefault="00930E6D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6D">
        <w:rPr>
          <w:rFonts w:ascii="Times New Roman" w:hAnsi="Times New Roman" w:cs="Times New Roman"/>
          <w:b/>
          <w:sz w:val="28"/>
          <w:szCs w:val="28"/>
        </w:rPr>
        <w:t>По вопросу № 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30E6D">
        <w:rPr>
          <w:rFonts w:ascii="Times New Roman" w:hAnsi="Times New Roman" w:cs="Times New Roman"/>
          <w:sz w:val="28"/>
          <w:szCs w:val="28"/>
        </w:rPr>
        <w:t xml:space="preserve"> </w:t>
      </w:r>
      <w:r w:rsidR="00F90282">
        <w:rPr>
          <w:rFonts w:ascii="Times New Roman" w:hAnsi="Times New Roman" w:cs="Times New Roman"/>
          <w:sz w:val="28"/>
          <w:szCs w:val="28"/>
        </w:rPr>
        <w:t>З</w:t>
      </w:r>
      <w:r w:rsidRPr="00930E6D">
        <w:rPr>
          <w:rFonts w:ascii="Times New Roman" w:hAnsi="Times New Roman" w:cs="Times New Roman"/>
          <w:sz w:val="28"/>
          <w:szCs w:val="28"/>
        </w:rPr>
        <w:t>начения о предельном росте необходимой валовой выручке</w:t>
      </w:r>
      <w:r w:rsidRPr="0093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Pr="00930E6D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ой по тарифам ИО.</w:t>
      </w:r>
    </w:p>
    <w:p w:rsidR="00F90282" w:rsidRDefault="00F90282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6D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82">
        <w:rPr>
          <w:rFonts w:ascii="Times New Roman" w:hAnsi="Times New Roman" w:cs="Times New Roman"/>
          <w:sz w:val="28"/>
          <w:szCs w:val="28"/>
        </w:rPr>
        <w:t>Неразглашение представленной информации гарантируем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82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В.В.Зинкевич</w:t>
      </w:r>
      <w:proofErr w:type="spellEnd"/>
    </w:p>
    <w:p w:rsidR="00F90282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Pr="00F41D56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24.01.2020</w:t>
      </w:r>
    </w:p>
    <w:sectPr w:rsidR="00F90282" w:rsidRPr="00F41D56" w:rsidSect="006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F41D56"/>
    <w:rsid w:val="00690302"/>
    <w:rsid w:val="00930E6D"/>
    <w:rsid w:val="00F41D56"/>
    <w:rsid w:val="00F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ChCP</dc:creator>
  <cp:lastModifiedBy>ChCP</cp:lastModifiedBy>
  <cp:revision>1</cp:revision>
  <cp:lastPrinted>2020-01-24T07:20:00Z</cp:lastPrinted>
  <dcterms:created xsi:type="dcterms:W3CDTF">2020-01-24T06:47:00Z</dcterms:created>
  <dcterms:modified xsi:type="dcterms:W3CDTF">2020-01-24T07:25:00Z</dcterms:modified>
</cp:coreProperties>
</file>